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5562" w:rsidRDefault="004A3156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A3156">
        <w:rPr>
          <w:rFonts w:ascii="Times New Roman" w:hAnsi="Times New Roman"/>
          <w:b/>
          <w:sz w:val="24"/>
          <w:szCs w:val="24"/>
        </w:rPr>
        <w:t>ROLE OF POWER IN INEQUALITY- ANNOTATED BIBLIOGRAPHY</w:t>
      </w:r>
    </w:p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1C4C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1C4C" w:rsidRPr="004A3156" w:rsidRDefault="000C1C4C" w:rsidP="004A315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5562" w:rsidRDefault="004A3156" w:rsidP="004A3156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4A3156" w:rsidRDefault="004A3156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Texas A&amp;M University-San Antonio</w:t>
      </w: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0C1C4C" w:rsidP="004A3156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C4C" w:rsidRDefault="00721F1A" w:rsidP="000C1C4C">
      <w:pPr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Word count = </w:t>
      </w:r>
      <w:r w:rsidR="000B1623">
        <w:rPr>
          <w:rFonts w:ascii="Times New Roman" w:hAnsi="Times New Roman"/>
          <w:color w:val="000000"/>
          <w:sz w:val="24"/>
          <w:szCs w:val="24"/>
        </w:rPr>
        <w:t>907</w:t>
      </w:r>
    </w:p>
    <w:p w:rsidR="004B362D" w:rsidRPr="00BB78C3" w:rsidRDefault="004E5562" w:rsidP="00BB78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BB78C3">
        <w:rPr>
          <w:rFonts w:ascii="Times New Roman" w:hAnsi="Times New Roman"/>
          <w:sz w:val="24"/>
          <w:szCs w:val="24"/>
        </w:rPr>
        <w:lastRenderedPageBreak/>
        <w:t>ANNOTATED BIBLIOGRAPHY ON THE ROLE POWER IN INEQUALITY</w:t>
      </w:r>
    </w:p>
    <w:p w:rsidR="002415AD" w:rsidRDefault="00721F1A" w:rsidP="002415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1F1A">
        <w:rPr>
          <w:rFonts w:ascii="Times New Roman" w:hAnsi="Times New Roman" w:cs="Times New Roman"/>
          <w:sz w:val="24"/>
          <w:szCs w:val="24"/>
        </w:rPr>
        <w:t>Evans, Alice</w:t>
      </w:r>
      <w:r w:rsidR="001B6B23">
        <w:rPr>
          <w:rFonts w:ascii="Times New Roman" w:hAnsi="Times New Roman" w:cs="Times New Roman"/>
          <w:sz w:val="24"/>
          <w:szCs w:val="24"/>
        </w:rPr>
        <w:t xml:space="preserve">. </w:t>
      </w:r>
      <w:r w:rsidR="009710F6" w:rsidRPr="00F35C75">
        <w:rPr>
          <w:rFonts w:ascii="Times New Roman" w:hAnsi="Times New Roman" w:cs="Times New Roman"/>
          <w:sz w:val="24"/>
          <w:szCs w:val="24"/>
        </w:rPr>
        <w:t xml:space="preserve">2018. Politicizing inequality: The power of ideas. </w:t>
      </w:r>
      <w:r w:rsidR="009710F6" w:rsidRPr="00F35C75">
        <w:rPr>
          <w:rFonts w:ascii="Times New Roman" w:hAnsi="Times New Roman" w:cs="Times New Roman"/>
          <w:i/>
          <w:iCs/>
          <w:sz w:val="24"/>
          <w:szCs w:val="24"/>
        </w:rPr>
        <w:t>World Development</w:t>
      </w:r>
      <w:r w:rsidR="009710F6" w:rsidRPr="00F35C75">
        <w:rPr>
          <w:rFonts w:ascii="Times New Roman" w:hAnsi="Times New Roman" w:cs="Times New Roman"/>
          <w:sz w:val="24"/>
          <w:szCs w:val="24"/>
        </w:rPr>
        <w:t xml:space="preserve">, </w:t>
      </w:r>
      <w:r w:rsidR="009710F6" w:rsidRPr="00F35C75">
        <w:rPr>
          <w:rFonts w:ascii="Times New Roman" w:hAnsi="Times New Roman" w:cs="Times New Roman"/>
          <w:i/>
          <w:iCs/>
          <w:sz w:val="24"/>
          <w:szCs w:val="24"/>
        </w:rPr>
        <w:t>110</w:t>
      </w:r>
      <w:r w:rsidR="009710F6" w:rsidRPr="00F35C75">
        <w:rPr>
          <w:rFonts w:ascii="Times New Roman" w:hAnsi="Times New Roman" w:cs="Times New Roman"/>
          <w:sz w:val="24"/>
          <w:szCs w:val="24"/>
        </w:rPr>
        <w:t>, 360-372.</w:t>
      </w:r>
      <w:r w:rsidR="003D22EF" w:rsidRPr="003D22EF">
        <w:rPr>
          <w:rFonts w:ascii="Times New Roman" w:hAnsi="Times New Roman" w:cs="Times New Roman"/>
          <w:sz w:val="24"/>
          <w:szCs w:val="24"/>
        </w:rPr>
        <w:t>DOI:10.1016/j.worlddev.2018.06.006</w:t>
      </w:r>
    </w:p>
    <w:p w:rsidR="007D14AC" w:rsidRPr="00F35C75" w:rsidRDefault="007D14AC" w:rsidP="002415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World develo</w:t>
      </w:r>
      <w:r w:rsidR="009903BC">
        <w:rPr>
          <w:rFonts w:ascii="Times New Roman" w:hAnsi="Times New Roman" w:cs="Times New Roman"/>
          <w:sz w:val="24"/>
          <w:szCs w:val="24"/>
        </w:rPr>
        <w:t>pment journal is a monthly peer-</w:t>
      </w:r>
      <w:r>
        <w:rPr>
          <w:rFonts w:ascii="Times New Roman" w:hAnsi="Times New Roman" w:cs="Times New Roman"/>
          <w:sz w:val="24"/>
          <w:szCs w:val="24"/>
        </w:rPr>
        <w:t>reviewed academic journal that was established in 1973 and is published by Elsevier. It is a multidisciplinary journal encompassing diverse topics i</w:t>
      </w:r>
      <w:r w:rsidR="009903BC">
        <w:rPr>
          <w:rFonts w:ascii="Times New Roman" w:hAnsi="Times New Roman" w:cs="Times New Roman"/>
          <w:sz w:val="24"/>
          <w:szCs w:val="24"/>
        </w:rPr>
        <w:t>n their articles. Evans talks about</w:t>
      </w:r>
      <w:r>
        <w:rPr>
          <w:rFonts w:ascii="Times New Roman" w:hAnsi="Times New Roman" w:cs="Times New Roman"/>
          <w:sz w:val="24"/>
          <w:szCs w:val="24"/>
        </w:rPr>
        <w:t xml:space="preserve"> the power of ideas in addressing inequality and initiating social change.</w:t>
      </w:r>
      <w:r w:rsidR="00920C80">
        <w:rPr>
          <w:rFonts w:ascii="Times New Roman" w:hAnsi="Times New Roman" w:cs="Times New Roman"/>
          <w:sz w:val="24"/>
          <w:szCs w:val="24"/>
        </w:rPr>
        <w:t xml:space="preserve"> When marginalized people gain confidence in the possibility of a social revolution and mobilize, they gain a power that </w:t>
      </w:r>
      <w:r w:rsidR="009903BC">
        <w:rPr>
          <w:rFonts w:ascii="Times New Roman" w:hAnsi="Times New Roman" w:cs="Times New Roman"/>
          <w:sz w:val="24"/>
          <w:szCs w:val="24"/>
        </w:rPr>
        <w:t>can</w:t>
      </w:r>
      <w:r w:rsidR="00920C80">
        <w:rPr>
          <w:rFonts w:ascii="Times New Roman" w:hAnsi="Times New Roman" w:cs="Times New Roman"/>
          <w:sz w:val="24"/>
          <w:szCs w:val="24"/>
        </w:rPr>
        <w:t xml:space="preserve"> pressure the government to be socially inclusive in economic growth.</w:t>
      </w:r>
      <w:r w:rsidR="009F59C5">
        <w:rPr>
          <w:rFonts w:ascii="Times New Roman" w:hAnsi="Times New Roman" w:cs="Times New Roman"/>
          <w:sz w:val="24"/>
          <w:szCs w:val="24"/>
        </w:rPr>
        <w:t xml:space="preserve"> The quote that I will use in my paper is</w:t>
      </w:r>
      <w:proofErr w:type="gramStart"/>
      <w:r w:rsidR="009F59C5">
        <w:rPr>
          <w:rFonts w:ascii="Times New Roman" w:hAnsi="Times New Roman" w:cs="Times New Roman"/>
          <w:sz w:val="24"/>
          <w:szCs w:val="24"/>
        </w:rPr>
        <w:t>,  “</w:t>
      </w:r>
      <w:proofErr w:type="gramEnd"/>
      <w:r w:rsidR="009F59C5">
        <w:rPr>
          <w:rFonts w:ascii="Times New Roman" w:hAnsi="Times New Roman" w:cs="Times New Roman"/>
          <w:sz w:val="24"/>
          <w:szCs w:val="24"/>
        </w:rPr>
        <w:t xml:space="preserve"> Together with increased fiscal space and democratization, social movements appear to play a critical role in enha</w:t>
      </w:r>
      <w:r w:rsidR="009903BC">
        <w:rPr>
          <w:rFonts w:ascii="Times New Roman" w:hAnsi="Times New Roman" w:cs="Times New Roman"/>
          <w:sz w:val="24"/>
          <w:szCs w:val="24"/>
        </w:rPr>
        <w:t>ncing marginalized groups’ self-esteem and self-</w:t>
      </w:r>
      <w:r w:rsidR="009F59C5">
        <w:rPr>
          <w:rFonts w:ascii="Times New Roman" w:hAnsi="Times New Roman" w:cs="Times New Roman"/>
          <w:sz w:val="24"/>
          <w:szCs w:val="24"/>
        </w:rPr>
        <w:t xml:space="preserve">efficacy, strengthening their collective solidarity, destabilizing hegemonic narratives about entitlements, and </w:t>
      </w:r>
      <w:r w:rsidR="00633C97">
        <w:rPr>
          <w:rFonts w:ascii="Times New Roman" w:hAnsi="Times New Roman" w:cs="Times New Roman"/>
          <w:sz w:val="24"/>
          <w:szCs w:val="24"/>
        </w:rPr>
        <w:t>demanding recognition and redistribution.”</w:t>
      </w:r>
      <w:r w:rsidR="006F055A">
        <w:rPr>
          <w:rFonts w:ascii="Times New Roman" w:hAnsi="Times New Roman" w:cs="Times New Roman"/>
          <w:sz w:val="24"/>
          <w:szCs w:val="24"/>
        </w:rPr>
        <w:t xml:space="preserve">(Evans </w:t>
      </w:r>
      <w:r w:rsidR="00190BE6">
        <w:rPr>
          <w:rFonts w:ascii="Times New Roman" w:hAnsi="Times New Roman" w:cs="Times New Roman"/>
          <w:sz w:val="24"/>
          <w:szCs w:val="24"/>
        </w:rPr>
        <w:t>2018</w:t>
      </w:r>
      <w:r w:rsidR="002C75B3">
        <w:rPr>
          <w:rFonts w:ascii="Times New Roman" w:hAnsi="Times New Roman" w:cs="Times New Roman"/>
          <w:sz w:val="24"/>
          <w:szCs w:val="24"/>
        </w:rPr>
        <w:t>:</w:t>
      </w:r>
      <w:r w:rsidR="006F055A">
        <w:rPr>
          <w:rFonts w:ascii="Times New Roman" w:hAnsi="Times New Roman" w:cs="Times New Roman"/>
          <w:sz w:val="24"/>
          <w:szCs w:val="24"/>
        </w:rPr>
        <w:t xml:space="preserve"> 369</w:t>
      </w:r>
      <w:r w:rsidR="00190BE6">
        <w:rPr>
          <w:rFonts w:ascii="Times New Roman" w:hAnsi="Times New Roman" w:cs="Times New Roman"/>
          <w:sz w:val="24"/>
          <w:szCs w:val="24"/>
        </w:rPr>
        <w:t>)</w:t>
      </w:r>
    </w:p>
    <w:p w:rsidR="009710F6" w:rsidRDefault="00721F1A" w:rsidP="009710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21F1A">
        <w:rPr>
          <w:rFonts w:ascii="Times New Roman" w:hAnsi="Times New Roman" w:cs="Times New Roman"/>
          <w:sz w:val="24"/>
          <w:szCs w:val="24"/>
        </w:rPr>
        <w:t>Hunjan</w:t>
      </w:r>
      <w:proofErr w:type="spellEnd"/>
      <w:r w:rsidRPr="00721F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F1A">
        <w:rPr>
          <w:rFonts w:ascii="Times New Roman" w:hAnsi="Times New Roman" w:cs="Times New Roman"/>
          <w:sz w:val="24"/>
          <w:szCs w:val="24"/>
        </w:rPr>
        <w:t>Raji</w:t>
      </w:r>
      <w:proofErr w:type="spellEnd"/>
      <w:r w:rsidRPr="00721F1A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21F1A">
        <w:rPr>
          <w:rFonts w:ascii="Times New Roman" w:hAnsi="Times New Roman" w:cs="Times New Roman"/>
          <w:sz w:val="24"/>
          <w:szCs w:val="24"/>
        </w:rPr>
        <w:t>Jethro</w:t>
      </w:r>
      <w:proofErr w:type="spellEnd"/>
      <w:r w:rsidRPr="00721F1A">
        <w:rPr>
          <w:rFonts w:ascii="Times New Roman" w:hAnsi="Times New Roman" w:cs="Times New Roman"/>
          <w:sz w:val="24"/>
          <w:szCs w:val="24"/>
        </w:rPr>
        <w:t xml:space="preserve"> Pettit</w:t>
      </w:r>
      <w:r w:rsidR="001B6B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B6B23">
        <w:rPr>
          <w:rFonts w:ascii="Times New Roman" w:hAnsi="Times New Roman" w:cs="Times New Roman"/>
          <w:sz w:val="24"/>
          <w:szCs w:val="24"/>
        </w:rPr>
        <w:t xml:space="preserve"> </w:t>
      </w:r>
      <w:r w:rsidR="009710F6" w:rsidRPr="00F35C75">
        <w:rPr>
          <w:rFonts w:ascii="Times New Roman" w:hAnsi="Times New Roman" w:cs="Times New Roman"/>
          <w:sz w:val="24"/>
          <w:szCs w:val="24"/>
        </w:rPr>
        <w:t xml:space="preserve">2011. </w:t>
      </w:r>
      <w:r w:rsidR="009710F6" w:rsidRPr="00F35C75">
        <w:rPr>
          <w:rFonts w:ascii="Times New Roman" w:hAnsi="Times New Roman" w:cs="Times New Roman"/>
          <w:i/>
          <w:iCs/>
          <w:sz w:val="24"/>
          <w:szCs w:val="24"/>
        </w:rPr>
        <w:t>Power: A practical guide for facilitating social change</w:t>
      </w:r>
      <w:r w:rsidR="009710F6" w:rsidRPr="00F35C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710F6" w:rsidRPr="00F35C75">
        <w:rPr>
          <w:rFonts w:ascii="Times New Roman" w:hAnsi="Times New Roman" w:cs="Times New Roman"/>
          <w:sz w:val="24"/>
          <w:szCs w:val="24"/>
        </w:rPr>
        <w:t>Dunfermline</w:t>
      </w:r>
      <w:proofErr w:type="spellEnd"/>
      <w:r w:rsidR="009710F6" w:rsidRPr="00F35C75">
        <w:rPr>
          <w:rFonts w:ascii="Times New Roman" w:hAnsi="Times New Roman" w:cs="Times New Roman"/>
          <w:sz w:val="24"/>
          <w:szCs w:val="24"/>
        </w:rPr>
        <w:t>: Carnegie United Kingdom Trust.</w:t>
      </w:r>
      <w:r w:rsidR="00C05FE6">
        <w:rPr>
          <w:rFonts w:ascii="Times New Roman" w:hAnsi="Times New Roman" w:cs="Times New Roman"/>
          <w:sz w:val="24"/>
          <w:szCs w:val="24"/>
        </w:rPr>
        <w:t xml:space="preserve"> 1-41.</w:t>
      </w:r>
      <w:r w:rsidR="004C29D6">
        <w:rPr>
          <w:rFonts w:ascii="Times New Roman" w:hAnsi="Times New Roman"/>
          <w:sz w:val="24"/>
          <w:szCs w:val="24"/>
        </w:rPr>
        <w:t>Retrieved March 05,</w:t>
      </w:r>
      <w:r w:rsidR="004C29D6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4C29D6">
        <w:rPr>
          <w:rFonts w:ascii="Times New Roman" w:hAnsi="Times New Roman"/>
          <w:sz w:val="24"/>
          <w:szCs w:val="24"/>
        </w:rPr>
        <w:t>9</w:t>
      </w:r>
      <w:r w:rsidR="004C29D6">
        <w:rPr>
          <w:rFonts w:ascii="Times New Roman" w:eastAsia="Calibri" w:hAnsi="Times New Roman" w:cs="Times New Roman"/>
          <w:sz w:val="24"/>
          <w:szCs w:val="24"/>
        </w:rPr>
        <w:t xml:space="preserve"> from</w:t>
      </w:r>
      <w:r w:rsidR="004C29D6" w:rsidRPr="004C29D6">
        <w:rPr>
          <w:rFonts w:ascii="Times New Roman" w:hAnsi="Times New Roman"/>
          <w:sz w:val="24"/>
          <w:szCs w:val="24"/>
        </w:rPr>
        <w:t>https://www.participatorymethods.org/sites/participatorymethods.org/files/Power-A-Practical-Guide-for-Facilitating-Social-Change_0.pdf</w:t>
      </w:r>
    </w:p>
    <w:p w:rsidR="006F055A" w:rsidRPr="00F35C75" w:rsidRDefault="0003188E" w:rsidP="0072722A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their guide, </w:t>
      </w:r>
      <w:proofErr w:type="spellStart"/>
      <w:r>
        <w:rPr>
          <w:rFonts w:ascii="Times New Roman" w:hAnsi="Times New Roman" w:cs="Times New Roman"/>
          <w:sz w:val="24"/>
          <w:szCs w:val="24"/>
        </w:rPr>
        <w:t>Hunjan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Pettit analyze the significance and contribution of power in facilitating social change. </w:t>
      </w:r>
      <w:r w:rsidR="00C45C90" w:rsidRPr="00C45C90">
        <w:rPr>
          <w:rFonts w:ascii="Times New Roman" w:hAnsi="Times New Roman" w:cs="Times New Roman"/>
          <w:sz w:val="24"/>
          <w:szCs w:val="24"/>
        </w:rPr>
        <w:t xml:space="preserve">Their practical approach to facilitation builds on a growing body of useful concepts and methods being used for power analysis by grassroots organizations in the UK and around the </w:t>
      </w:r>
      <w:proofErr w:type="spellStart"/>
      <w:r w:rsidR="00C45C90" w:rsidRPr="00C45C90">
        <w:rPr>
          <w:rFonts w:ascii="Times New Roman" w:hAnsi="Times New Roman" w:cs="Times New Roman"/>
          <w:sz w:val="24"/>
          <w:szCs w:val="24"/>
        </w:rPr>
        <w:t>world.</w:t>
      </w:r>
      <w:r w:rsidR="003E2FD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E2FDE">
        <w:rPr>
          <w:rFonts w:ascii="Times New Roman" w:hAnsi="Times New Roman" w:cs="Times New Roman"/>
          <w:sz w:val="24"/>
          <w:szCs w:val="24"/>
        </w:rPr>
        <w:t xml:space="preserve"> talk of the role of power in shaping the social status of individuals and provide guidelines on how one can elevate himself/herself from being a low class to a high </w:t>
      </w:r>
      <w:r w:rsidR="003E2FDE">
        <w:rPr>
          <w:rFonts w:ascii="Times New Roman" w:hAnsi="Times New Roman" w:cs="Times New Roman"/>
          <w:sz w:val="24"/>
          <w:szCs w:val="24"/>
        </w:rPr>
        <w:lastRenderedPageBreak/>
        <w:t xml:space="preserve">class through the practical power notions demonstrated in the </w:t>
      </w:r>
      <w:proofErr w:type="spellStart"/>
      <w:r w:rsidR="003E2FDE">
        <w:rPr>
          <w:rFonts w:ascii="Times New Roman" w:hAnsi="Times New Roman" w:cs="Times New Roman"/>
          <w:sz w:val="24"/>
          <w:szCs w:val="24"/>
        </w:rPr>
        <w:t>guide</w:t>
      </w:r>
      <w:proofErr w:type="gramStart"/>
      <w:r w:rsidR="003E2FDE">
        <w:rPr>
          <w:rFonts w:ascii="Times New Roman" w:hAnsi="Times New Roman" w:cs="Times New Roman"/>
          <w:sz w:val="24"/>
          <w:szCs w:val="24"/>
        </w:rPr>
        <w:t>.</w:t>
      </w:r>
      <w:r w:rsidR="002B5E83" w:rsidRPr="002B5E83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2B5E83" w:rsidRPr="002B5E8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B5E83" w:rsidRPr="002B5E83">
        <w:rPr>
          <w:rFonts w:ascii="Times New Roman" w:hAnsi="Times New Roman" w:cs="Times New Roman"/>
          <w:sz w:val="24"/>
          <w:szCs w:val="24"/>
        </w:rPr>
        <w:t xml:space="preserve"> problems all of us face fall in one of three areas: direct control (problems involving our own behavior); indirect control (problems involving other people’s behavior); or no control (problems we can do nothing about, such as our past,</w:t>
      </w:r>
      <w:r w:rsidR="00ED67BF">
        <w:rPr>
          <w:rFonts w:ascii="Times New Roman" w:hAnsi="Times New Roman" w:cs="Times New Roman"/>
          <w:sz w:val="24"/>
          <w:szCs w:val="24"/>
        </w:rPr>
        <w:t xml:space="preserve"> or situational realities)</w:t>
      </w:r>
      <w:r w:rsidR="002B5E83">
        <w:rPr>
          <w:rFonts w:ascii="Times New Roman" w:hAnsi="Times New Roman" w:cs="Times New Roman"/>
          <w:sz w:val="24"/>
          <w:szCs w:val="24"/>
        </w:rPr>
        <w:t>”</w:t>
      </w:r>
      <w:r w:rsidR="002C75B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C75B3">
        <w:rPr>
          <w:rFonts w:ascii="Times New Roman" w:hAnsi="Times New Roman" w:cs="Times New Roman"/>
          <w:sz w:val="24"/>
          <w:szCs w:val="24"/>
        </w:rPr>
        <w:t>Hunjan</w:t>
      </w:r>
      <w:proofErr w:type="spellEnd"/>
      <w:r w:rsidR="002C75B3">
        <w:rPr>
          <w:rFonts w:ascii="Times New Roman" w:hAnsi="Times New Roman" w:cs="Times New Roman"/>
          <w:sz w:val="24"/>
          <w:szCs w:val="24"/>
        </w:rPr>
        <w:t xml:space="preserve"> and Pettit 2011: </w:t>
      </w:r>
      <w:r w:rsidR="00431A35">
        <w:rPr>
          <w:rFonts w:ascii="Times New Roman" w:hAnsi="Times New Roman" w:cs="Times New Roman"/>
          <w:sz w:val="24"/>
          <w:szCs w:val="24"/>
        </w:rPr>
        <w:t>38)</w:t>
      </w:r>
      <w:r w:rsidR="00ED67BF">
        <w:rPr>
          <w:rFonts w:ascii="Times New Roman" w:hAnsi="Times New Roman" w:cs="Times New Roman"/>
          <w:sz w:val="24"/>
          <w:szCs w:val="24"/>
        </w:rPr>
        <w:t>.</w:t>
      </w:r>
      <w:r w:rsidR="00B65E91">
        <w:rPr>
          <w:rFonts w:ascii="Times New Roman" w:hAnsi="Times New Roman" w:cs="Times New Roman"/>
          <w:sz w:val="24"/>
          <w:szCs w:val="24"/>
        </w:rPr>
        <w:t>I will use this quote</w:t>
      </w:r>
      <w:r w:rsidR="002B5E83">
        <w:rPr>
          <w:rFonts w:ascii="Times New Roman" w:hAnsi="Times New Roman" w:cs="Times New Roman"/>
          <w:sz w:val="24"/>
          <w:szCs w:val="24"/>
        </w:rPr>
        <w:t xml:space="preserve"> in my sociology paper.</w:t>
      </w:r>
    </w:p>
    <w:p w:rsidR="006E4641" w:rsidRDefault="00663EEB" w:rsidP="00F35C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63EEB">
        <w:rPr>
          <w:rFonts w:ascii="Times New Roman" w:hAnsi="Times New Roman" w:cs="Times New Roman"/>
          <w:sz w:val="24"/>
          <w:szCs w:val="24"/>
        </w:rPr>
        <w:t>Hoerning</w:t>
      </w:r>
      <w:proofErr w:type="spellEnd"/>
      <w:r w:rsidRPr="00663EEB">
        <w:rPr>
          <w:rFonts w:ascii="Times New Roman" w:hAnsi="Times New Roman" w:cs="Times New Roman"/>
          <w:sz w:val="24"/>
          <w:szCs w:val="24"/>
        </w:rPr>
        <w:t>, Karl H</w:t>
      </w:r>
      <w:r w:rsidR="001B6B23">
        <w:rPr>
          <w:rFonts w:ascii="Times New Roman" w:hAnsi="Times New Roman" w:cs="Times New Roman"/>
          <w:sz w:val="24"/>
          <w:szCs w:val="24"/>
        </w:rPr>
        <w:t xml:space="preserve">. </w:t>
      </w:r>
      <w:r w:rsidR="00EA7107" w:rsidRPr="00F35C75">
        <w:rPr>
          <w:rFonts w:ascii="Times New Roman" w:hAnsi="Times New Roman" w:cs="Times New Roman"/>
          <w:sz w:val="24"/>
          <w:szCs w:val="24"/>
        </w:rPr>
        <w:t>1971. Power and Social S</w:t>
      </w:r>
      <w:bookmarkStart w:id="0" w:name="_GoBack"/>
      <w:bookmarkEnd w:id="0"/>
      <w:r w:rsidR="00EA7107" w:rsidRPr="00F35C75">
        <w:rPr>
          <w:rFonts w:ascii="Times New Roman" w:hAnsi="Times New Roman" w:cs="Times New Roman"/>
          <w:sz w:val="24"/>
          <w:szCs w:val="24"/>
        </w:rPr>
        <w:t xml:space="preserve">tratification. </w:t>
      </w:r>
      <w:r w:rsidR="00EA7107" w:rsidRPr="00F35C75">
        <w:rPr>
          <w:rFonts w:ascii="Times New Roman" w:hAnsi="Times New Roman" w:cs="Times New Roman"/>
          <w:i/>
          <w:iCs/>
          <w:sz w:val="24"/>
          <w:szCs w:val="24"/>
        </w:rPr>
        <w:t>Sociological Quarterly</w:t>
      </w:r>
      <w:r w:rsidR="00EA7107" w:rsidRPr="00F35C75">
        <w:rPr>
          <w:rFonts w:ascii="Times New Roman" w:hAnsi="Times New Roman" w:cs="Times New Roman"/>
          <w:sz w:val="24"/>
          <w:szCs w:val="24"/>
        </w:rPr>
        <w:t xml:space="preserve">, </w:t>
      </w:r>
      <w:r w:rsidR="00EA7107" w:rsidRPr="00F35C75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="00EA7107" w:rsidRPr="00F35C75">
        <w:rPr>
          <w:rFonts w:ascii="Times New Roman" w:hAnsi="Times New Roman" w:cs="Times New Roman"/>
          <w:sz w:val="24"/>
          <w:szCs w:val="24"/>
        </w:rPr>
        <w:t>(1), 3-14.</w:t>
      </w:r>
      <w:r w:rsidR="00D12785" w:rsidRPr="00D12785">
        <w:rPr>
          <w:rFonts w:ascii="Times New Roman" w:hAnsi="Times New Roman" w:cs="Times New Roman"/>
          <w:sz w:val="24"/>
          <w:szCs w:val="24"/>
        </w:rPr>
        <w:t>DOI: 10.2307/4105866</w:t>
      </w:r>
      <w:r w:rsidR="00D12785">
        <w:rPr>
          <w:rFonts w:ascii="Times New Roman" w:hAnsi="Times New Roman" w:cs="Times New Roman"/>
          <w:sz w:val="24"/>
          <w:szCs w:val="24"/>
        </w:rPr>
        <w:t>.</w:t>
      </w:r>
    </w:p>
    <w:p w:rsidR="000657E9" w:rsidRDefault="000657E9" w:rsidP="004323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sociological quarterly is a quarterly peer-reviewed journal published by Taylor and Francis for the Midwest Sociological Society and covers topics on sociology. </w:t>
      </w:r>
      <w:proofErr w:type="spellStart"/>
      <w:r>
        <w:rPr>
          <w:rFonts w:ascii="Times New Roman" w:hAnsi="Times New Roman" w:cs="Times New Roman"/>
          <w:sz w:val="24"/>
          <w:szCs w:val="24"/>
        </w:rPr>
        <w:t>Hoerning</w:t>
      </w:r>
      <w:proofErr w:type="spellEnd"/>
      <w:r>
        <w:rPr>
          <w:rFonts w:ascii="Times New Roman" w:hAnsi="Times New Roman" w:cs="Times New Roman"/>
          <w:sz w:val="24"/>
          <w:szCs w:val="24"/>
        </w:rPr>
        <w:t>, in his 1971 article talked of the role of power in social stratification.</w:t>
      </w:r>
      <w:r w:rsidR="0076060A">
        <w:rPr>
          <w:rFonts w:ascii="Times New Roman" w:hAnsi="Times New Roman" w:cs="Times New Roman"/>
          <w:sz w:val="24"/>
          <w:szCs w:val="24"/>
        </w:rPr>
        <w:t xml:space="preserve"> He compares the functionalist and non</w:t>
      </w:r>
      <w:r w:rsidR="009903BC">
        <w:rPr>
          <w:rFonts w:ascii="Times New Roman" w:hAnsi="Times New Roman" w:cs="Times New Roman"/>
          <w:sz w:val="24"/>
          <w:szCs w:val="24"/>
        </w:rPr>
        <w:t>-</w:t>
      </w:r>
      <w:r w:rsidR="0076060A">
        <w:rPr>
          <w:rFonts w:ascii="Times New Roman" w:hAnsi="Times New Roman" w:cs="Times New Roman"/>
          <w:sz w:val="24"/>
          <w:szCs w:val="24"/>
        </w:rPr>
        <w:t xml:space="preserve">functionalist theory approaches in locating the causes of social stratification. “Distributive inequality exists because each society discriminates normatively against certain social roles by applying specific sanctions. </w:t>
      </w:r>
      <w:r w:rsidR="00E04DAA">
        <w:rPr>
          <w:rFonts w:ascii="Times New Roman" w:hAnsi="Times New Roman" w:cs="Times New Roman"/>
          <w:sz w:val="24"/>
          <w:szCs w:val="24"/>
        </w:rPr>
        <w:t>The power structure is a necessary and sufficient condition for the norms associated with the specified sanctions</w:t>
      </w:r>
      <w:proofErr w:type="gramStart"/>
      <w:r w:rsidR="00E04DAA">
        <w:rPr>
          <w:rFonts w:ascii="Times New Roman" w:hAnsi="Times New Roman" w:cs="Times New Roman"/>
          <w:sz w:val="24"/>
          <w:szCs w:val="24"/>
        </w:rPr>
        <w:t>”</w:t>
      </w:r>
      <w:r w:rsidR="00C05FE6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C05FE6">
        <w:rPr>
          <w:rFonts w:ascii="Times New Roman" w:hAnsi="Times New Roman" w:cs="Times New Roman"/>
          <w:sz w:val="24"/>
          <w:szCs w:val="24"/>
        </w:rPr>
        <w:t>Hoerning</w:t>
      </w:r>
      <w:proofErr w:type="spellEnd"/>
      <w:r w:rsidR="00C05FE6">
        <w:rPr>
          <w:rFonts w:ascii="Times New Roman" w:hAnsi="Times New Roman" w:cs="Times New Roman"/>
          <w:sz w:val="24"/>
          <w:szCs w:val="24"/>
        </w:rPr>
        <w:t xml:space="preserve"> 1971</w:t>
      </w:r>
      <w:r w:rsidR="002C75B3">
        <w:rPr>
          <w:rFonts w:ascii="Times New Roman" w:hAnsi="Times New Roman" w:cs="Times New Roman"/>
          <w:sz w:val="24"/>
          <w:szCs w:val="24"/>
        </w:rPr>
        <w:t xml:space="preserve">: </w:t>
      </w:r>
      <w:r w:rsidR="00C05FE6">
        <w:rPr>
          <w:rFonts w:ascii="Times New Roman" w:hAnsi="Times New Roman" w:cs="Times New Roman"/>
          <w:sz w:val="24"/>
          <w:szCs w:val="24"/>
        </w:rPr>
        <w:t>11)</w:t>
      </w:r>
      <w:r w:rsidR="0076060A">
        <w:rPr>
          <w:rFonts w:ascii="Times New Roman" w:hAnsi="Times New Roman" w:cs="Times New Roman"/>
          <w:sz w:val="24"/>
          <w:szCs w:val="24"/>
        </w:rPr>
        <w:t>.</w:t>
      </w:r>
      <w:r w:rsidR="00751AF9">
        <w:rPr>
          <w:rFonts w:ascii="Times New Roman" w:hAnsi="Times New Roman" w:cs="Times New Roman"/>
          <w:sz w:val="24"/>
          <w:szCs w:val="24"/>
        </w:rPr>
        <w:t xml:space="preserve"> I will use this quote</w:t>
      </w:r>
      <w:r w:rsidR="009903BC">
        <w:rPr>
          <w:rFonts w:ascii="Times New Roman" w:hAnsi="Times New Roman" w:cs="Times New Roman"/>
          <w:sz w:val="24"/>
          <w:szCs w:val="24"/>
        </w:rPr>
        <w:t xml:space="preserve"> to</w:t>
      </w:r>
      <w:r w:rsidR="00751AF9">
        <w:rPr>
          <w:rFonts w:ascii="Times New Roman" w:hAnsi="Times New Roman" w:cs="Times New Roman"/>
          <w:sz w:val="24"/>
          <w:szCs w:val="24"/>
        </w:rPr>
        <w:t xml:space="preserve"> discuss the role of power in social systems and in propagating inequality in my paper.</w:t>
      </w:r>
    </w:p>
    <w:p w:rsidR="009710F6" w:rsidRDefault="00663EEB" w:rsidP="009710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63EEB">
        <w:rPr>
          <w:rFonts w:ascii="Times New Roman" w:hAnsi="Times New Roman" w:cs="Times New Roman"/>
          <w:sz w:val="24"/>
          <w:szCs w:val="24"/>
        </w:rPr>
        <w:t>MacEwan</w:t>
      </w:r>
      <w:proofErr w:type="spellEnd"/>
      <w:r w:rsidRPr="00663EEB">
        <w:rPr>
          <w:rFonts w:ascii="Times New Roman" w:hAnsi="Times New Roman" w:cs="Times New Roman"/>
          <w:sz w:val="24"/>
          <w:szCs w:val="24"/>
        </w:rPr>
        <w:t>, Arthur</w:t>
      </w:r>
      <w:r w:rsidR="009710F6" w:rsidRPr="00F35C75">
        <w:rPr>
          <w:rFonts w:ascii="Times New Roman" w:hAnsi="Times New Roman" w:cs="Times New Roman"/>
          <w:sz w:val="24"/>
          <w:szCs w:val="24"/>
        </w:rPr>
        <w:t xml:space="preserve">. (2009). Inequality, power, &amp; ideology: getting it right about the causes of the current economic crisis. </w:t>
      </w:r>
      <w:r w:rsidR="009710F6" w:rsidRPr="00F35C75">
        <w:rPr>
          <w:rFonts w:ascii="Times New Roman" w:hAnsi="Times New Roman" w:cs="Times New Roman"/>
          <w:i/>
          <w:iCs/>
          <w:sz w:val="24"/>
          <w:szCs w:val="24"/>
        </w:rPr>
        <w:t>Dollars &amp; Sense</w:t>
      </w:r>
      <w:r w:rsidR="009710F6" w:rsidRPr="00F35C75">
        <w:rPr>
          <w:rFonts w:ascii="Times New Roman" w:hAnsi="Times New Roman" w:cs="Times New Roman"/>
          <w:sz w:val="24"/>
          <w:szCs w:val="24"/>
        </w:rPr>
        <w:t xml:space="preserve">, </w:t>
      </w:r>
      <w:r w:rsidR="009710F6" w:rsidRPr="00F35C75">
        <w:rPr>
          <w:rFonts w:ascii="Times New Roman" w:hAnsi="Times New Roman" w:cs="Times New Roman"/>
          <w:i/>
          <w:iCs/>
          <w:sz w:val="24"/>
          <w:szCs w:val="24"/>
        </w:rPr>
        <w:t>281</w:t>
      </w:r>
      <w:r w:rsidR="00D12785">
        <w:rPr>
          <w:rFonts w:ascii="Times New Roman" w:hAnsi="Times New Roman" w:cs="Times New Roman"/>
          <w:sz w:val="24"/>
          <w:szCs w:val="24"/>
        </w:rPr>
        <w:t xml:space="preserve">, 23-31. </w:t>
      </w:r>
      <w:r w:rsidR="00D12785">
        <w:rPr>
          <w:rFonts w:ascii="Times New Roman" w:hAnsi="Times New Roman"/>
          <w:sz w:val="24"/>
          <w:szCs w:val="24"/>
        </w:rPr>
        <w:t>Retrieved March 05,</w:t>
      </w:r>
      <w:r w:rsidR="00D12785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D12785">
        <w:rPr>
          <w:rFonts w:ascii="Times New Roman" w:hAnsi="Times New Roman"/>
          <w:sz w:val="24"/>
          <w:szCs w:val="24"/>
        </w:rPr>
        <w:t>9</w:t>
      </w:r>
      <w:r w:rsidR="00D12785">
        <w:rPr>
          <w:rFonts w:ascii="Times New Roman" w:eastAsia="Calibri" w:hAnsi="Times New Roman" w:cs="Times New Roman"/>
          <w:sz w:val="24"/>
          <w:szCs w:val="24"/>
        </w:rPr>
        <w:t xml:space="preserve"> from</w:t>
      </w:r>
      <w:r w:rsidR="00D12785" w:rsidRPr="00D12785">
        <w:rPr>
          <w:rFonts w:ascii="Times New Roman" w:hAnsi="Times New Roman"/>
          <w:sz w:val="24"/>
          <w:szCs w:val="24"/>
        </w:rPr>
        <w:t>http://dollarsandsense.org/archives/2009/0309macewan2.html</w:t>
      </w:r>
    </w:p>
    <w:p w:rsidR="0097477A" w:rsidRDefault="0097477A" w:rsidP="007855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Dollars &amp; Sense is a magazine focusing on economics from the progressive perspective published by Dollar &amp; Sense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Inc.</w:t>
      </w:r>
      <w:r w:rsidR="00815C84" w:rsidRPr="00815C8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15C84" w:rsidRPr="00815C84">
        <w:rPr>
          <w:rFonts w:ascii="Times New Roman" w:hAnsi="Times New Roman" w:cs="Times New Roman"/>
          <w:sz w:val="24"/>
          <w:szCs w:val="24"/>
        </w:rPr>
        <w:t xml:space="preserve"> magazine is aimed at academics and activists in the economic justice, social justice, and labor movements.</w:t>
      </w:r>
      <w:r w:rsidR="00501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57B4">
        <w:rPr>
          <w:rFonts w:ascii="Times New Roman" w:hAnsi="Times New Roman" w:cs="Times New Roman"/>
          <w:sz w:val="24"/>
          <w:szCs w:val="24"/>
        </w:rPr>
        <w:t>MacEwan</w:t>
      </w:r>
      <w:proofErr w:type="spellEnd"/>
      <w:r w:rsidR="00535008">
        <w:rPr>
          <w:rFonts w:ascii="Times New Roman" w:hAnsi="Times New Roman" w:cs="Times New Roman"/>
          <w:sz w:val="24"/>
          <w:szCs w:val="24"/>
        </w:rPr>
        <w:t xml:space="preserve"> discussed the role of power and ideology shift in the dramatic changes to the U.S economy in the early 1970s.</w:t>
      </w:r>
      <w:r w:rsidR="0038440B">
        <w:rPr>
          <w:rFonts w:ascii="Times New Roman" w:hAnsi="Times New Roman" w:cs="Times New Roman"/>
          <w:sz w:val="24"/>
          <w:szCs w:val="24"/>
        </w:rPr>
        <w:t xml:space="preserve"> There was </w:t>
      </w:r>
      <w:r w:rsidR="0038440B">
        <w:rPr>
          <w:rFonts w:ascii="Times New Roman" w:hAnsi="Times New Roman" w:cs="Times New Roman"/>
          <w:sz w:val="24"/>
          <w:szCs w:val="24"/>
        </w:rPr>
        <w:lastRenderedPageBreak/>
        <w:t>favorable tax treatment to the wealth</w:t>
      </w:r>
      <w:r w:rsidR="009903BC">
        <w:rPr>
          <w:rFonts w:ascii="Times New Roman" w:hAnsi="Times New Roman" w:cs="Times New Roman"/>
          <w:sz w:val="24"/>
          <w:szCs w:val="24"/>
        </w:rPr>
        <w:t>y</w:t>
      </w:r>
      <w:r w:rsidR="0038440B">
        <w:rPr>
          <w:rFonts w:ascii="Times New Roman" w:hAnsi="Times New Roman" w:cs="Times New Roman"/>
          <w:sz w:val="24"/>
          <w:szCs w:val="24"/>
        </w:rPr>
        <w:t xml:space="preserve"> while the bargaining power of the poor in their quest for better minimum wage was reduced through the weakening of their unions.</w:t>
      </w:r>
      <w:r w:rsidR="009E4205">
        <w:rPr>
          <w:rFonts w:ascii="Times New Roman" w:hAnsi="Times New Roman" w:cs="Times New Roman"/>
          <w:sz w:val="24"/>
          <w:szCs w:val="24"/>
        </w:rPr>
        <w:t xml:space="preserve"> Inequality was thus widespread with only a small number of the U.S citizens amassing wealth while the others continued to rumble in poverty.</w:t>
      </w:r>
      <w:r w:rsidR="00702670">
        <w:rPr>
          <w:rFonts w:ascii="Times New Roman" w:hAnsi="Times New Roman" w:cs="Times New Roman"/>
          <w:sz w:val="24"/>
          <w:szCs w:val="24"/>
        </w:rPr>
        <w:t xml:space="preserve"> The favorable quote for my assignment is, “</w:t>
      </w:r>
      <w:r w:rsidR="00702670" w:rsidRPr="0038440B">
        <w:rPr>
          <w:rFonts w:ascii="Times New Roman" w:hAnsi="Times New Roman" w:cs="Times New Roman"/>
          <w:sz w:val="24"/>
          <w:szCs w:val="24"/>
        </w:rPr>
        <w:t>the shifts of power and ideology were very much bound up with a major redistribution upwards of income and wealth</w:t>
      </w:r>
      <w:r w:rsidR="00702670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702670">
        <w:rPr>
          <w:rFonts w:ascii="Times New Roman" w:hAnsi="Times New Roman" w:cs="Times New Roman"/>
          <w:sz w:val="24"/>
          <w:szCs w:val="24"/>
        </w:rPr>
        <w:t>MacEwan</w:t>
      </w:r>
      <w:proofErr w:type="spellEnd"/>
      <w:r w:rsidR="00702670">
        <w:rPr>
          <w:rFonts w:ascii="Times New Roman" w:hAnsi="Times New Roman" w:cs="Times New Roman"/>
          <w:sz w:val="24"/>
          <w:szCs w:val="24"/>
        </w:rPr>
        <w:t xml:space="preserve"> 2009)</w:t>
      </w:r>
      <w:r w:rsidR="004377E7">
        <w:rPr>
          <w:rFonts w:ascii="Times New Roman" w:hAnsi="Times New Roman" w:cs="Times New Roman"/>
          <w:sz w:val="24"/>
          <w:szCs w:val="24"/>
        </w:rPr>
        <w:t>.</w:t>
      </w:r>
    </w:p>
    <w:p w:rsidR="00C8160D" w:rsidRDefault="00663EEB" w:rsidP="00C816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63EEB">
        <w:rPr>
          <w:rFonts w:ascii="Times New Roman" w:hAnsi="Times New Roman" w:cs="Times New Roman"/>
          <w:sz w:val="24"/>
          <w:szCs w:val="24"/>
        </w:rPr>
        <w:t xml:space="preserve">Pettit, </w:t>
      </w:r>
      <w:proofErr w:type="spellStart"/>
      <w:r w:rsidRPr="00663EEB">
        <w:rPr>
          <w:rFonts w:ascii="Times New Roman" w:hAnsi="Times New Roman" w:cs="Times New Roman"/>
          <w:sz w:val="24"/>
          <w:szCs w:val="24"/>
        </w:rPr>
        <w:t>Jethro</w:t>
      </w:r>
      <w:proofErr w:type="spellEnd"/>
      <w:r w:rsidRPr="00663EEB">
        <w:rPr>
          <w:rFonts w:ascii="Times New Roman" w:hAnsi="Times New Roman" w:cs="Times New Roman"/>
          <w:sz w:val="24"/>
          <w:szCs w:val="24"/>
        </w:rPr>
        <w:t>, and Andrés Mejia Acosta</w:t>
      </w:r>
      <w:r w:rsidR="001B6B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B6B23">
        <w:rPr>
          <w:rFonts w:ascii="Times New Roman" w:hAnsi="Times New Roman" w:cs="Times New Roman"/>
          <w:sz w:val="24"/>
          <w:szCs w:val="24"/>
        </w:rPr>
        <w:t xml:space="preserve"> </w:t>
      </w:r>
      <w:r w:rsidR="00C8160D" w:rsidRPr="00F35C75">
        <w:rPr>
          <w:rFonts w:ascii="Times New Roman" w:hAnsi="Times New Roman" w:cs="Times New Roman"/>
          <w:sz w:val="24"/>
          <w:szCs w:val="24"/>
        </w:rPr>
        <w:t xml:space="preserve">2014. Power above and below the waterline: bridging political economy and power analysis. </w:t>
      </w:r>
      <w:r w:rsidR="00C8160D" w:rsidRPr="00F35C75">
        <w:rPr>
          <w:rFonts w:ascii="Times New Roman" w:hAnsi="Times New Roman" w:cs="Times New Roman"/>
          <w:i/>
          <w:iCs/>
          <w:sz w:val="24"/>
          <w:szCs w:val="24"/>
        </w:rPr>
        <w:t>IDS Bulletin</w:t>
      </w:r>
      <w:r w:rsidR="00C8160D" w:rsidRPr="00F35C75">
        <w:rPr>
          <w:rFonts w:ascii="Times New Roman" w:hAnsi="Times New Roman" w:cs="Times New Roman"/>
          <w:sz w:val="24"/>
          <w:szCs w:val="24"/>
        </w:rPr>
        <w:t xml:space="preserve">, </w:t>
      </w:r>
      <w:r w:rsidR="00C8160D" w:rsidRPr="00F35C75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="00C8160D" w:rsidRPr="00F35C75">
        <w:rPr>
          <w:rFonts w:ascii="Times New Roman" w:hAnsi="Times New Roman" w:cs="Times New Roman"/>
          <w:sz w:val="24"/>
          <w:szCs w:val="24"/>
        </w:rPr>
        <w:t>(5), 9-22.</w:t>
      </w:r>
      <w:r w:rsidR="00B63AC3" w:rsidRPr="00B63AC3">
        <w:rPr>
          <w:rFonts w:ascii="Times New Roman" w:hAnsi="Times New Roman" w:cs="Times New Roman"/>
          <w:sz w:val="24"/>
          <w:szCs w:val="24"/>
        </w:rPr>
        <w:t>DOI: 10.1111/1759-5436.12100</w:t>
      </w:r>
    </w:p>
    <w:p w:rsidR="00CF718B" w:rsidRDefault="00CF718B" w:rsidP="003826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718B">
        <w:rPr>
          <w:rFonts w:ascii="Times New Roman" w:hAnsi="Times New Roman" w:cs="Times New Roman"/>
          <w:sz w:val="24"/>
          <w:szCs w:val="24"/>
        </w:rPr>
        <w:t xml:space="preserve">The </w:t>
      </w:r>
      <w:r w:rsidRPr="00CF718B">
        <w:rPr>
          <w:rFonts w:ascii="Times New Roman" w:hAnsi="Times New Roman" w:cs="Times New Roman"/>
          <w:i/>
          <w:iCs/>
          <w:sz w:val="24"/>
          <w:szCs w:val="24"/>
        </w:rPr>
        <w:t>IDS Bulletin</w:t>
      </w:r>
      <w:r w:rsidR="009903BC">
        <w:rPr>
          <w:rFonts w:ascii="Times New Roman" w:hAnsi="Times New Roman" w:cs="Times New Roman"/>
          <w:sz w:val="24"/>
          <w:szCs w:val="24"/>
        </w:rPr>
        <w:t xml:space="preserve"> is </w:t>
      </w:r>
      <w:r w:rsidRPr="00CF718B">
        <w:rPr>
          <w:rFonts w:ascii="Times New Roman" w:hAnsi="Times New Roman" w:cs="Times New Roman"/>
          <w:sz w:val="24"/>
          <w:szCs w:val="24"/>
        </w:rPr>
        <w:t xml:space="preserve">open access, </w:t>
      </w:r>
      <w:r w:rsidR="009903BC">
        <w:rPr>
          <w:rFonts w:ascii="Times New Roman" w:hAnsi="Times New Roman" w:cs="Times New Roman"/>
          <w:sz w:val="24"/>
          <w:szCs w:val="24"/>
        </w:rPr>
        <w:t xml:space="preserve">a </w:t>
      </w:r>
      <w:r w:rsidRPr="00CF718B">
        <w:rPr>
          <w:rFonts w:ascii="Times New Roman" w:hAnsi="Times New Roman" w:cs="Times New Roman"/>
          <w:sz w:val="24"/>
          <w:szCs w:val="24"/>
        </w:rPr>
        <w:t>peer-reviewed journal e</w:t>
      </w:r>
      <w:r>
        <w:rPr>
          <w:rFonts w:ascii="Times New Roman" w:hAnsi="Times New Roman" w:cs="Times New Roman"/>
          <w:sz w:val="24"/>
          <w:szCs w:val="24"/>
        </w:rPr>
        <w:t xml:space="preserve">xploring emerging international </w:t>
      </w:r>
      <w:r w:rsidRPr="00CF718B">
        <w:rPr>
          <w:rFonts w:ascii="Times New Roman" w:hAnsi="Times New Roman" w:cs="Times New Roman"/>
          <w:sz w:val="24"/>
          <w:szCs w:val="24"/>
        </w:rPr>
        <w:t>development topics.</w:t>
      </w:r>
      <w:r w:rsidR="00455FF0">
        <w:rPr>
          <w:rFonts w:ascii="Times New Roman" w:hAnsi="Times New Roman" w:cs="Times New Roman"/>
          <w:sz w:val="24"/>
          <w:szCs w:val="24"/>
        </w:rPr>
        <w:t xml:space="preserve"> The authors of the article </w:t>
      </w:r>
      <w:r w:rsidR="00455FF0" w:rsidRPr="00455FF0">
        <w:rPr>
          <w:rFonts w:ascii="Times New Roman" w:hAnsi="Times New Roman" w:cs="Times New Roman"/>
          <w:sz w:val="24"/>
          <w:szCs w:val="24"/>
        </w:rPr>
        <w:t>seek to clarify the similarities and differences between political economy and power analysis</w:t>
      </w:r>
      <w:r w:rsidR="00455FF0">
        <w:rPr>
          <w:rFonts w:ascii="Times New Roman" w:hAnsi="Times New Roman" w:cs="Times New Roman"/>
          <w:sz w:val="24"/>
          <w:szCs w:val="24"/>
        </w:rPr>
        <w:t xml:space="preserve"> and how they can be used complementarily in developmental programs.</w:t>
      </w:r>
      <w:r w:rsidR="0025677F">
        <w:rPr>
          <w:rFonts w:ascii="Times New Roman" w:hAnsi="Times New Roman" w:cs="Times New Roman"/>
          <w:sz w:val="24"/>
          <w:szCs w:val="24"/>
        </w:rPr>
        <w:t xml:space="preserve"> They highlight of the existence of a power in poverty and exclusion, which can affect the success of a development program if not understood or addressed at all stages of implementation.</w:t>
      </w:r>
      <w:r w:rsidR="00D8532B">
        <w:rPr>
          <w:rFonts w:ascii="Times New Roman" w:hAnsi="Times New Roman" w:cs="Times New Roman"/>
          <w:sz w:val="24"/>
          <w:szCs w:val="24"/>
        </w:rPr>
        <w:t xml:space="preserve"> The appropriate quote from the article for use in my paper is, “informal power relations are internalized through socialization from a young age, starting with the acceptance of inequality in roles, for instance, between father and mother, and older and younger family members</w:t>
      </w:r>
      <w:r w:rsidR="00F1550E">
        <w:rPr>
          <w:rFonts w:ascii="Times New Roman" w:hAnsi="Times New Roman" w:cs="Times New Roman"/>
          <w:sz w:val="24"/>
          <w:szCs w:val="24"/>
        </w:rPr>
        <w:t xml:space="preserve">, or boys and girls” (Pettit and </w:t>
      </w:r>
      <w:proofErr w:type="spellStart"/>
      <w:r w:rsidR="00F1550E">
        <w:rPr>
          <w:rFonts w:ascii="Times New Roman" w:hAnsi="Times New Roman" w:cs="Times New Roman"/>
          <w:sz w:val="24"/>
          <w:szCs w:val="24"/>
        </w:rPr>
        <w:t>Mejja</w:t>
      </w:r>
      <w:proofErr w:type="spellEnd"/>
      <w:r w:rsidR="00F1550E">
        <w:rPr>
          <w:rFonts w:ascii="Times New Roman" w:hAnsi="Times New Roman" w:cs="Times New Roman"/>
          <w:sz w:val="24"/>
          <w:szCs w:val="24"/>
        </w:rPr>
        <w:t xml:space="preserve"> Acosta 2014</w:t>
      </w:r>
      <w:r w:rsidR="002C75B3">
        <w:rPr>
          <w:rFonts w:ascii="Times New Roman" w:hAnsi="Times New Roman" w:cs="Times New Roman"/>
          <w:sz w:val="24"/>
          <w:szCs w:val="24"/>
        </w:rPr>
        <w:t xml:space="preserve">: </w:t>
      </w:r>
      <w:r w:rsidR="00F1550E">
        <w:rPr>
          <w:rFonts w:ascii="Times New Roman" w:hAnsi="Times New Roman" w:cs="Times New Roman"/>
          <w:sz w:val="24"/>
          <w:szCs w:val="24"/>
        </w:rPr>
        <w:t>16).</w:t>
      </w:r>
    </w:p>
    <w:p w:rsidR="00896272" w:rsidRDefault="00663EEB" w:rsidP="00F35C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3EEB">
        <w:rPr>
          <w:rFonts w:ascii="Times New Roman" w:hAnsi="Times New Roman" w:cs="Times New Roman"/>
          <w:sz w:val="24"/>
          <w:szCs w:val="24"/>
        </w:rPr>
        <w:t>Phillips, Nicola</w:t>
      </w:r>
      <w:r w:rsidR="00896272" w:rsidRPr="00F35C75">
        <w:rPr>
          <w:rFonts w:ascii="Times New Roman" w:hAnsi="Times New Roman" w:cs="Times New Roman"/>
          <w:sz w:val="24"/>
          <w:szCs w:val="24"/>
        </w:rPr>
        <w:t xml:space="preserve">. 2017. Power and inequality in the global political economy. </w:t>
      </w:r>
      <w:r w:rsidR="00896272" w:rsidRPr="00F35C75">
        <w:rPr>
          <w:rFonts w:ascii="Times New Roman" w:hAnsi="Times New Roman" w:cs="Times New Roman"/>
          <w:i/>
          <w:iCs/>
          <w:sz w:val="24"/>
          <w:szCs w:val="24"/>
        </w:rPr>
        <w:t>International Affairs</w:t>
      </w:r>
      <w:r w:rsidR="00896272" w:rsidRPr="00F35C75">
        <w:rPr>
          <w:rFonts w:ascii="Times New Roman" w:hAnsi="Times New Roman" w:cs="Times New Roman"/>
          <w:sz w:val="24"/>
          <w:szCs w:val="24"/>
        </w:rPr>
        <w:t xml:space="preserve">, </w:t>
      </w:r>
      <w:r w:rsidR="00896272" w:rsidRPr="00F35C75">
        <w:rPr>
          <w:rFonts w:ascii="Times New Roman" w:hAnsi="Times New Roman" w:cs="Times New Roman"/>
          <w:i/>
          <w:iCs/>
          <w:sz w:val="24"/>
          <w:szCs w:val="24"/>
        </w:rPr>
        <w:t>93</w:t>
      </w:r>
      <w:r w:rsidR="00896272" w:rsidRPr="00F35C75">
        <w:rPr>
          <w:rFonts w:ascii="Times New Roman" w:hAnsi="Times New Roman" w:cs="Times New Roman"/>
          <w:sz w:val="24"/>
          <w:szCs w:val="24"/>
        </w:rPr>
        <w:t>(2), 429-444.</w:t>
      </w:r>
      <w:r w:rsidR="00B63AC3" w:rsidRPr="00B63AC3">
        <w:rPr>
          <w:rFonts w:ascii="Times New Roman" w:hAnsi="Times New Roman" w:cs="Times New Roman"/>
          <w:sz w:val="24"/>
          <w:szCs w:val="24"/>
        </w:rPr>
        <w:t>DOI: 10.1093/</w:t>
      </w:r>
      <w:proofErr w:type="spellStart"/>
      <w:r w:rsidR="00B63AC3" w:rsidRPr="00B63AC3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B63AC3" w:rsidRPr="00B63AC3">
        <w:rPr>
          <w:rFonts w:ascii="Times New Roman" w:hAnsi="Times New Roman" w:cs="Times New Roman"/>
          <w:sz w:val="24"/>
          <w:szCs w:val="24"/>
        </w:rPr>
        <w:t>/iix019</w:t>
      </w:r>
    </w:p>
    <w:p w:rsidR="0077247C" w:rsidRPr="00F35C75" w:rsidRDefault="0077247C" w:rsidP="00E601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7247C">
        <w:rPr>
          <w:rFonts w:ascii="Times New Roman" w:hAnsi="Times New Roman" w:cs="Times New Roman"/>
          <w:bCs/>
          <w:sz w:val="24"/>
          <w:szCs w:val="24"/>
        </w:rPr>
        <w:t>InternationalAffairs</w:t>
      </w:r>
      <w:proofErr w:type="spellEnd"/>
      <w:r w:rsidRPr="0077247C">
        <w:rPr>
          <w:rFonts w:ascii="Times New Roman" w:hAnsi="Times New Roman" w:cs="Times New Roman"/>
          <w:sz w:val="24"/>
          <w:szCs w:val="24"/>
        </w:rPr>
        <w:t xml:space="preserve"> is a </w:t>
      </w:r>
      <w:r w:rsidRPr="0077247C">
        <w:rPr>
          <w:rFonts w:ascii="Times New Roman" w:hAnsi="Times New Roman" w:cs="Times New Roman"/>
          <w:bCs/>
          <w:sz w:val="24"/>
          <w:szCs w:val="24"/>
        </w:rPr>
        <w:t>peer</w:t>
      </w:r>
      <w:r w:rsidRPr="0077247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7247C">
        <w:rPr>
          <w:rFonts w:ascii="Times New Roman" w:hAnsi="Times New Roman" w:cs="Times New Roman"/>
          <w:bCs/>
          <w:sz w:val="24"/>
          <w:szCs w:val="24"/>
        </w:rPr>
        <w:t>reviewedjournal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77247C">
        <w:rPr>
          <w:rFonts w:ascii="Times New Roman" w:hAnsi="Times New Roman" w:cs="Times New Roman"/>
          <w:sz w:val="24"/>
          <w:szCs w:val="24"/>
        </w:rPr>
        <w:t xml:space="preserve"> which has been publishing high-quality, policy</w:t>
      </w:r>
      <w:r w:rsidR="009903BC">
        <w:rPr>
          <w:rFonts w:ascii="Times New Roman" w:hAnsi="Times New Roman" w:cs="Times New Roman"/>
          <w:sz w:val="24"/>
          <w:szCs w:val="24"/>
        </w:rPr>
        <w:t>-</w:t>
      </w:r>
      <w:r w:rsidRPr="0077247C">
        <w:rPr>
          <w:rFonts w:ascii="Times New Roman" w:hAnsi="Times New Roman" w:cs="Times New Roman"/>
          <w:sz w:val="24"/>
          <w:szCs w:val="24"/>
        </w:rPr>
        <w:t>relevant articles for over 90 years</w:t>
      </w:r>
      <w:r w:rsidR="00836D1A">
        <w:rPr>
          <w:rFonts w:ascii="Times New Roman" w:hAnsi="Times New Roman" w:cs="Times New Roman"/>
          <w:sz w:val="24"/>
          <w:szCs w:val="24"/>
        </w:rPr>
        <w:t xml:space="preserve">. Philips published an article based on the results of his research </w:t>
      </w:r>
      <w:r w:rsidR="00836D1A">
        <w:rPr>
          <w:rFonts w:ascii="Times New Roman" w:hAnsi="Times New Roman" w:cs="Times New Roman"/>
          <w:sz w:val="24"/>
          <w:szCs w:val="24"/>
        </w:rPr>
        <w:lastRenderedPageBreak/>
        <w:t xml:space="preserve">study in which he sought to assess the facilitators behind the accelerating patterns of </w:t>
      </w:r>
      <w:r w:rsidR="00836D1A" w:rsidRPr="00836D1A">
        <w:rPr>
          <w:rFonts w:ascii="Times New Roman" w:hAnsi="Times New Roman" w:cs="Times New Roman"/>
          <w:sz w:val="24"/>
          <w:szCs w:val="24"/>
        </w:rPr>
        <w:t>socio-economic inequality in the global political economy</w:t>
      </w:r>
      <w:r w:rsidR="00836D1A">
        <w:rPr>
          <w:rFonts w:ascii="Times New Roman" w:hAnsi="Times New Roman" w:cs="Times New Roman"/>
          <w:sz w:val="24"/>
          <w:szCs w:val="24"/>
        </w:rPr>
        <w:t>.</w:t>
      </w:r>
      <w:r w:rsidR="00E72945">
        <w:rPr>
          <w:rFonts w:ascii="Times New Roman" w:hAnsi="Times New Roman" w:cs="Times New Roman"/>
          <w:sz w:val="24"/>
          <w:szCs w:val="24"/>
        </w:rPr>
        <w:t xml:space="preserve"> He uses an approach that views inequality as rising from the intersection of three dimensions of asymmetry; the asymmetries of social power, the asymmetries of market power, and the asymmetries of political power.</w:t>
      </w:r>
      <w:r w:rsidR="00E5243F">
        <w:rPr>
          <w:rFonts w:ascii="Times New Roman" w:hAnsi="Times New Roman" w:cs="Times New Roman"/>
          <w:sz w:val="24"/>
          <w:szCs w:val="24"/>
        </w:rPr>
        <w:t xml:space="preserve"> “Social power encompass</w:t>
      </w:r>
      <w:r w:rsidR="009903BC">
        <w:rPr>
          <w:rFonts w:ascii="Times New Roman" w:hAnsi="Times New Roman" w:cs="Times New Roman"/>
          <w:sz w:val="24"/>
          <w:szCs w:val="24"/>
        </w:rPr>
        <w:t>es</w:t>
      </w:r>
      <w:r w:rsidR="00E5243F">
        <w:rPr>
          <w:rFonts w:ascii="Times New Roman" w:hAnsi="Times New Roman" w:cs="Times New Roman"/>
          <w:sz w:val="24"/>
          <w:szCs w:val="24"/>
        </w:rPr>
        <w:t xml:space="preserve"> the various patterns of poverty, wealth, and inequality in the societal context” (Phillips 2017</w:t>
      </w:r>
      <w:r w:rsidR="002C75B3">
        <w:rPr>
          <w:rFonts w:ascii="Times New Roman" w:hAnsi="Times New Roman" w:cs="Times New Roman"/>
          <w:sz w:val="24"/>
          <w:szCs w:val="24"/>
        </w:rPr>
        <w:t>:</w:t>
      </w:r>
      <w:r w:rsidR="00E5243F">
        <w:rPr>
          <w:rFonts w:ascii="Times New Roman" w:hAnsi="Times New Roman" w:cs="Times New Roman"/>
          <w:sz w:val="24"/>
          <w:szCs w:val="24"/>
        </w:rPr>
        <w:t xml:space="preserve"> 432). This quote will assist me in expanding my discussion on the role of power in inequality. </w:t>
      </w:r>
    </w:p>
    <w:p w:rsidR="00C8160D" w:rsidRPr="00F35C75" w:rsidRDefault="00C8160D" w:rsidP="00F35C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96272" w:rsidRPr="00F35C75" w:rsidRDefault="00896272" w:rsidP="00F35C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896272" w:rsidRPr="00F35C75" w:rsidSect="00C148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50F" w:rsidRDefault="00F5350F" w:rsidP="000D06A1">
      <w:pPr>
        <w:spacing w:after="0" w:line="240" w:lineRule="auto"/>
      </w:pPr>
      <w:r>
        <w:separator/>
      </w:r>
    </w:p>
  </w:endnote>
  <w:endnote w:type="continuationSeparator" w:id="0">
    <w:p w:rsidR="00F5350F" w:rsidRDefault="00F5350F" w:rsidP="000D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C3" w:rsidRDefault="009A76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C3" w:rsidRDefault="009A76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428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76C3" w:rsidRDefault="002D23AE">
        <w:pPr>
          <w:pStyle w:val="Footer"/>
          <w:jc w:val="center"/>
        </w:pPr>
        <w:r>
          <w:fldChar w:fldCharType="begin"/>
        </w:r>
        <w:r w:rsidR="009A76C3">
          <w:instrText xml:space="preserve"> PAGE   \* MERGEFORMAT </w:instrText>
        </w:r>
        <w:r>
          <w:fldChar w:fldCharType="separate"/>
        </w:r>
        <w:r w:rsidR="00D965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A76C3" w:rsidRDefault="009A76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50F" w:rsidRDefault="00F5350F" w:rsidP="000D06A1">
      <w:pPr>
        <w:spacing w:after="0" w:line="240" w:lineRule="auto"/>
      </w:pPr>
      <w:r>
        <w:separator/>
      </w:r>
    </w:p>
  </w:footnote>
  <w:footnote w:type="continuationSeparator" w:id="0">
    <w:p w:rsidR="00F5350F" w:rsidRDefault="00F5350F" w:rsidP="000D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C3" w:rsidRDefault="009A76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4FC" w:rsidRPr="00C148BC" w:rsidRDefault="00C148BC" w:rsidP="00C148BC">
    <w:pPr>
      <w:pStyle w:val="Header"/>
      <w:ind w:left="360" w:firstLine="4680"/>
      <w:rPr>
        <w:rFonts w:ascii="Times New Roman" w:hAnsi="Times New Roman" w:cs="Times New Roman"/>
        <w:sz w:val="24"/>
        <w:szCs w:val="24"/>
      </w:rPr>
    </w:pPr>
    <w:r w:rsidRPr="00C148BC">
      <w:rPr>
        <w:rFonts w:ascii="Times New Roman" w:hAnsi="Times New Roman" w:cs="Times New Roman"/>
        <w:sz w:val="24"/>
        <w:szCs w:val="24"/>
      </w:rPr>
      <w:t>ROLE OF POWER IN INEQUALITY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8BC" w:rsidRPr="00C148BC" w:rsidRDefault="00C148BC" w:rsidP="00C148BC">
    <w:pPr>
      <w:pStyle w:val="Header"/>
      <w:ind w:firstLine="2880"/>
      <w:rPr>
        <w:rFonts w:ascii="Times New Roman" w:hAnsi="Times New Roman" w:cs="Times New Roman"/>
        <w:sz w:val="24"/>
        <w:szCs w:val="24"/>
      </w:rPr>
    </w:pPr>
    <w:r w:rsidRPr="00C148BC">
      <w:rPr>
        <w:rFonts w:ascii="Times New Roman" w:hAnsi="Times New Roman" w:cs="Times New Roman"/>
        <w:sz w:val="24"/>
        <w:szCs w:val="24"/>
      </w:rPr>
      <w:t>Running head: ROLE OF POWER IN INEQUALITY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4AA6"/>
    <w:multiLevelType w:val="hybridMultilevel"/>
    <w:tmpl w:val="FD901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07FED"/>
    <w:multiLevelType w:val="multilevel"/>
    <w:tmpl w:val="D174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6D2C67"/>
    <w:multiLevelType w:val="hybridMultilevel"/>
    <w:tmpl w:val="353A4C4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MyNTI0NjA1MQSyTZR0lIJTi4sz8/NACoxqAQR9aoksAAAA"/>
  </w:docVars>
  <w:rsids>
    <w:rsidRoot w:val="00A56463"/>
    <w:rsid w:val="00003CA3"/>
    <w:rsid w:val="00004B5C"/>
    <w:rsid w:val="00005398"/>
    <w:rsid w:val="00006AF8"/>
    <w:rsid w:val="0003188E"/>
    <w:rsid w:val="00032466"/>
    <w:rsid w:val="000328A8"/>
    <w:rsid w:val="00036BF2"/>
    <w:rsid w:val="0005745C"/>
    <w:rsid w:val="000657E9"/>
    <w:rsid w:val="000A002E"/>
    <w:rsid w:val="000A345B"/>
    <w:rsid w:val="000B1623"/>
    <w:rsid w:val="000C1C4C"/>
    <w:rsid w:val="000C2115"/>
    <w:rsid w:val="000C7008"/>
    <w:rsid w:val="000D06A1"/>
    <w:rsid w:val="000D52DD"/>
    <w:rsid w:val="000F7C6E"/>
    <w:rsid w:val="0010693C"/>
    <w:rsid w:val="00112AF0"/>
    <w:rsid w:val="001223C0"/>
    <w:rsid w:val="001370D0"/>
    <w:rsid w:val="001421B2"/>
    <w:rsid w:val="00153713"/>
    <w:rsid w:val="001560F2"/>
    <w:rsid w:val="0017476A"/>
    <w:rsid w:val="00175835"/>
    <w:rsid w:val="00190BE6"/>
    <w:rsid w:val="001B6B23"/>
    <w:rsid w:val="001C3F1E"/>
    <w:rsid w:val="001F0DC9"/>
    <w:rsid w:val="00203992"/>
    <w:rsid w:val="00215EF1"/>
    <w:rsid w:val="002415AD"/>
    <w:rsid w:val="0024462C"/>
    <w:rsid w:val="0025677F"/>
    <w:rsid w:val="00280BD4"/>
    <w:rsid w:val="002B5E83"/>
    <w:rsid w:val="002B727E"/>
    <w:rsid w:val="002C75B3"/>
    <w:rsid w:val="002C7B08"/>
    <w:rsid w:val="002D23AE"/>
    <w:rsid w:val="002E176E"/>
    <w:rsid w:val="002E5D0F"/>
    <w:rsid w:val="002E64FC"/>
    <w:rsid w:val="00301223"/>
    <w:rsid w:val="00310C70"/>
    <w:rsid w:val="003245DA"/>
    <w:rsid w:val="00325372"/>
    <w:rsid w:val="003261CE"/>
    <w:rsid w:val="0033306A"/>
    <w:rsid w:val="00334130"/>
    <w:rsid w:val="003346D7"/>
    <w:rsid w:val="003568FE"/>
    <w:rsid w:val="0036409D"/>
    <w:rsid w:val="0037456C"/>
    <w:rsid w:val="00380552"/>
    <w:rsid w:val="00382646"/>
    <w:rsid w:val="00383B7F"/>
    <w:rsid w:val="00383CC1"/>
    <w:rsid w:val="003841A0"/>
    <w:rsid w:val="0038440B"/>
    <w:rsid w:val="00397CF0"/>
    <w:rsid w:val="003A6D5C"/>
    <w:rsid w:val="003C14A1"/>
    <w:rsid w:val="003C22E5"/>
    <w:rsid w:val="003C3CD6"/>
    <w:rsid w:val="003D22EF"/>
    <w:rsid w:val="003D2B76"/>
    <w:rsid w:val="003D582B"/>
    <w:rsid w:val="003E2FDE"/>
    <w:rsid w:val="003E3592"/>
    <w:rsid w:val="0041205B"/>
    <w:rsid w:val="00421A55"/>
    <w:rsid w:val="00431A35"/>
    <w:rsid w:val="004323D2"/>
    <w:rsid w:val="004377E7"/>
    <w:rsid w:val="00446610"/>
    <w:rsid w:val="0044707D"/>
    <w:rsid w:val="00452E2A"/>
    <w:rsid w:val="00455FF0"/>
    <w:rsid w:val="004572E0"/>
    <w:rsid w:val="0046175C"/>
    <w:rsid w:val="00466887"/>
    <w:rsid w:val="00475879"/>
    <w:rsid w:val="00481654"/>
    <w:rsid w:val="00495316"/>
    <w:rsid w:val="004A3156"/>
    <w:rsid w:val="004B362D"/>
    <w:rsid w:val="004C29D6"/>
    <w:rsid w:val="004D2488"/>
    <w:rsid w:val="004D3875"/>
    <w:rsid w:val="004E19B9"/>
    <w:rsid w:val="004E5562"/>
    <w:rsid w:val="00501391"/>
    <w:rsid w:val="00517F27"/>
    <w:rsid w:val="005244A7"/>
    <w:rsid w:val="00532A04"/>
    <w:rsid w:val="00535008"/>
    <w:rsid w:val="0054223F"/>
    <w:rsid w:val="00562F03"/>
    <w:rsid w:val="00564D2E"/>
    <w:rsid w:val="00584C66"/>
    <w:rsid w:val="0059732D"/>
    <w:rsid w:val="005A056B"/>
    <w:rsid w:val="005B2815"/>
    <w:rsid w:val="005B5DD2"/>
    <w:rsid w:val="005B717D"/>
    <w:rsid w:val="005D0B54"/>
    <w:rsid w:val="005D149F"/>
    <w:rsid w:val="005D1899"/>
    <w:rsid w:val="005E344C"/>
    <w:rsid w:val="005E7498"/>
    <w:rsid w:val="00600ACA"/>
    <w:rsid w:val="00607455"/>
    <w:rsid w:val="00607B38"/>
    <w:rsid w:val="00633C97"/>
    <w:rsid w:val="00636294"/>
    <w:rsid w:val="006618DB"/>
    <w:rsid w:val="00663BF4"/>
    <w:rsid w:val="00663DB0"/>
    <w:rsid w:val="00663EEB"/>
    <w:rsid w:val="0068421C"/>
    <w:rsid w:val="006A4E10"/>
    <w:rsid w:val="006A5491"/>
    <w:rsid w:val="006B3C68"/>
    <w:rsid w:val="006D1B94"/>
    <w:rsid w:val="006E4641"/>
    <w:rsid w:val="006F055A"/>
    <w:rsid w:val="00702670"/>
    <w:rsid w:val="00721F1A"/>
    <w:rsid w:val="0072722A"/>
    <w:rsid w:val="007455F9"/>
    <w:rsid w:val="0075124F"/>
    <w:rsid w:val="00751AF9"/>
    <w:rsid w:val="007557B4"/>
    <w:rsid w:val="00755972"/>
    <w:rsid w:val="007561C4"/>
    <w:rsid w:val="0076060A"/>
    <w:rsid w:val="007609DE"/>
    <w:rsid w:val="00764EE6"/>
    <w:rsid w:val="00765E25"/>
    <w:rsid w:val="0077247C"/>
    <w:rsid w:val="00785527"/>
    <w:rsid w:val="007871D6"/>
    <w:rsid w:val="007A0250"/>
    <w:rsid w:val="007A38F6"/>
    <w:rsid w:val="007D14AC"/>
    <w:rsid w:val="007F442F"/>
    <w:rsid w:val="0080362F"/>
    <w:rsid w:val="00815C84"/>
    <w:rsid w:val="00821977"/>
    <w:rsid w:val="008264FC"/>
    <w:rsid w:val="008361D9"/>
    <w:rsid w:val="00836D1A"/>
    <w:rsid w:val="008504E7"/>
    <w:rsid w:val="0086002E"/>
    <w:rsid w:val="00896272"/>
    <w:rsid w:val="008A4674"/>
    <w:rsid w:val="008C24DB"/>
    <w:rsid w:val="008E0010"/>
    <w:rsid w:val="008F5570"/>
    <w:rsid w:val="009024BC"/>
    <w:rsid w:val="009116BD"/>
    <w:rsid w:val="00916955"/>
    <w:rsid w:val="00920C80"/>
    <w:rsid w:val="009241AE"/>
    <w:rsid w:val="009455A4"/>
    <w:rsid w:val="00950121"/>
    <w:rsid w:val="00951805"/>
    <w:rsid w:val="00953C56"/>
    <w:rsid w:val="009710F6"/>
    <w:rsid w:val="00972E8D"/>
    <w:rsid w:val="0097477A"/>
    <w:rsid w:val="009859BC"/>
    <w:rsid w:val="009903BC"/>
    <w:rsid w:val="00991668"/>
    <w:rsid w:val="009A5477"/>
    <w:rsid w:val="009A76C3"/>
    <w:rsid w:val="009B1E04"/>
    <w:rsid w:val="009C2521"/>
    <w:rsid w:val="009C4619"/>
    <w:rsid w:val="009E4205"/>
    <w:rsid w:val="009F59C5"/>
    <w:rsid w:val="00A02748"/>
    <w:rsid w:val="00A10C8A"/>
    <w:rsid w:val="00A133F8"/>
    <w:rsid w:val="00A140AB"/>
    <w:rsid w:val="00A30115"/>
    <w:rsid w:val="00A47D12"/>
    <w:rsid w:val="00A556D3"/>
    <w:rsid w:val="00A56463"/>
    <w:rsid w:val="00A56F46"/>
    <w:rsid w:val="00A57629"/>
    <w:rsid w:val="00A60648"/>
    <w:rsid w:val="00A63141"/>
    <w:rsid w:val="00A90842"/>
    <w:rsid w:val="00AC7356"/>
    <w:rsid w:val="00AC7A76"/>
    <w:rsid w:val="00AF51E4"/>
    <w:rsid w:val="00AF704D"/>
    <w:rsid w:val="00B0029F"/>
    <w:rsid w:val="00B16952"/>
    <w:rsid w:val="00B26C94"/>
    <w:rsid w:val="00B33253"/>
    <w:rsid w:val="00B47773"/>
    <w:rsid w:val="00B53121"/>
    <w:rsid w:val="00B63AC3"/>
    <w:rsid w:val="00B63D64"/>
    <w:rsid w:val="00B65E91"/>
    <w:rsid w:val="00B907FE"/>
    <w:rsid w:val="00BA0E65"/>
    <w:rsid w:val="00BB1914"/>
    <w:rsid w:val="00BB78C3"/>
    <w:rsid w:val="00BC774C"/>
    <w:rsid w:val="00BD10B4"/>
    <w:rsid w:val="00BF1B19"/>
    <w:rsid w:val="00C05FE6"/>
    <w:rsid w:val="00C148BC"/>
    <w:rsid w:val="00C2199D"/>
    <w:rsid w:val="00C27498"/>
    <w:rsid w:val="00C310EE"/>
    <w:rsid w:val="00C32C44"/>
    <w:rsid w:val="00C34AC4"/>
    <w:rsid w:val="00C44938"/>
    <w:rsid w:val="00C45C90"/>
    <w:rsid w:val="00C75B1F"/>
    <w:rsid w:val="00C8160D"/>
    <w:rsid w:val="00C85773"/>
    <w:rsid w:val="00C866B1"/>
    <w:rsid w:val="00C87C68"/>
    <w:rsid w:val="00C9157D"/>
    <w:rsid w:val="00CB326F"/>
    <w:rsid w:val="00CE6257"/>
    <w:rsid w:val="00CF625B"/>
    <w:rsid w:val="00CF718B"/>
    <w:rsid w:val="00D00A9D"/>
    <w:rsid w:val="00D12785"/>
    <w:rsid w:val="00D14070"/>
    <w:rsid w:val="00D234BD"/>
    <w:rsid w:val="00D35D16"/>
    <w:rsid w:val="00D527A1"/>
    <w:rsid w:val="00D537A6"/>
    <w:rsid w:val="00D71E73"/>
    <w:rsid w:val="00D75784"/>
    <w:rsid w:val="00D76A0D"/>
    <w:rsid w:val="00D8532B"/>
    <w:rsid w:val="00D901C4"/>
    <w:rsid w:val="00D9659F"/>
    <w:rsid w:val="00DB008C"/>
    <w:rsid w:val="00DB2A73"/>
    <w:rsid w:val="00DB3507"/>
    <w:rsid w:val="00DB389A"/>
    <w:rsid w:val="00DC3E79"/>
    <w:rsid w:val="00DD131E"/>
    <w:rsid w:val="00DD25B1"/>
    <w:rsid w:val="00DD6F42"/>
    <w:rsid w:val="00DF15A3"/>
    <w:rsid w:val="00E04DAA"/>
    <w:rsid w:val="00E200AB"/>
    <w:rsid w:val="00E2053D"/>
    <w:rsid w:val="00E31776"/>
    <w:rsid w:val="00E32D19"/>
    <w:rsid w:val="00E5243F"/>
    <w:rsid w:val="00E553AF"/>
    <w:rsid w:val="00E601A0"/>
    <w:rsid w:val="00E72945"/>
    <w:rsid w:val="00E7689E"/>
    <w:rsid w:val="00E8276F"/>
    <w:rsid w:val="00E87555"/>
    <w:rsid w:val="00EA7107"/>
    <w:rsid w:val="00EB0F03"/>
    <w:rsid w:val="00ED67BF"/>
    <w:rsid w:val="00EE69DB"/>
    <w:rsid w:val="00EE70F9"/>
    <w:rsid w:val="00EF359B"/>
    <w:rsid w:val="00EF3FB4"/>
    <w:rsid w:val="00F10E13"/>
    <w:rsid w:val="00F12CD6"/>
    <w:rsid w:val="00F1550E"/>
    <w:rsid w:val="00F17130"/>
    <w:rsid w:val="00F223E6"/>
    <w:rsid w:val="00F35C75"/>
    <w:rsid w:val="00F40284"/>
    <w:rsid w:val="00F5350F"/>
    <w:rsid w:val="00F5451F"/>
    <w:rsid w:val="00F6659B"/>
    <w:rsid w:val="00F82A1C"/>
    <w:rsid w:val="00F91122"/>
    <w:rsid w:val="00F97478"/>
    <w:rsid w:val="00FC0659"/>
    <w:rsid w:val="00FD7355"/>
    <w:rsid w:val="00FF3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1">
    <w:name w:val="heading 1"/>
    <w:basedOn w:val="Normal"/>
    <w:next w:val="Normal"/>
    <w:link w:val="Heading1Char"/>
    <w:uiPriority w:val="9"/>
    <w:qFormat/>
    <w:rsid w:val="0015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6B"/>
  </w:style>
  <w:style w:type="paragraph" w:styleId="Footer">
    <w:name w:val="footer"/>
    <w:basedOn w:val="Normal"/>
    <w:link w:val="FooterChar"/>
    <w:uiPriority w:val="99"/>
    <w:unhideWhenUsed/>
    <w:rsid w:val="005A0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6B"/>
  </w:style>
  <w:style w:type="paragraph" w:styleId="NormalWeb">
    <w:name w:val="Normal (Web)"/>
    <w:basedOn w:val="Normal"/>
    <w:uiPriority w:val="99"/>
    <w:semiHidden/>
    <w:unhideWhenUsed/>
    <w:rsid w:val="0066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af">
    <w:name w:val="graf"/>
    <w:basedOn w:val="Normal"/>
    <w:rsid w:val="009B1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1E04"/>
    <w:rPr>
      <w:color w:val="0000FF"/>
      <w:u w:val="single"/>
    </w:rPr>
  </w:style>
  <w:style w:type="paragraph" w:customStyle="1" w:styleId="bylineby37lv8">
    <w:name w:val="byline__by___37lv8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timestamptimestamp1klks">
    <w:name w:val="articletimestamp__timestamp___1klks"/>
    <w:basedOn w:val="Normal"/>
    <w:rsid w:val="00BC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body">
    <w:name w:val="postbody"/>
    <w:basedOn w:val="DefaultParagraphFont"/>
    <w:rsid w:val="00B33253"/>
  </w:style>
  <w:style w:type="character" w:styleId="Emphasis">
    <w:name w:val="Emphasis"/>
    <w:basedOn w:val="DefaultParagraphFont"/>
    <w:uiPriority w:val="20"/>
    <w:qFormat/>
    <w:rsid w:val="00B33253"/>
    <w:rPr>
      <w:i/>
      <w:iCs/>
    </w:rPr>
  </w:style>
  <w:style w:type="paragraph" w:styleId="ListParagraph">
    <w:name w:val="List Paragraph"/>
    <w:basedOn w:val="Normal"/>
    <w:uiPriority w:val="34"/>
    <w:qFormat/>
    <w:rsid w:val="0044661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5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1560F2"/>
  </w:style>
  <w:style w:type="paragraph" w:styleId="BalloonText">
    <w:name w:val="Balloon Text"/>
    <w:basedOn w:val="Normal"/>
    <w:link w:val="BalloonTextChar"/>
    <w:uiPriority w:val="99"/>
    <w:semiHidden/>
    <w:unhideWhenUsed/>
    <w:rsid w:val="0015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0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5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FAN14</b:Tag>
    <b:SourceType>InternetSite</b:SourceType>
    <b:Guid>{F7B5A637-7A88-4813-8ABE-747118B5FAA5}</b:Guid>
    <b:Author>
      <b:Author>
        <b:NameList>
          <b:Person>
            <b:Last>FAN</b:Last>
          </b:Person>
        </b:NameList>
      </b:Author>
    </b:Author>
    <b:Title>Life matters</b:Title>
    <b:Year>2014</b:Year>
    <b:Month>January</b:Month>
    <b:Day>12</b:Day>
    <b:YearAccessed>2019</b:YearAccessed>
    <b:MonthAccessed>February</b:MonthAccessed>
    <b:DayAccessed>05</b:DayAccessed>
    <b:URL>http://www.easybib.com/guides/citation-guides/mla-format/</b:URL>
    <b:RefOrder>1</b:RefOrder>
  </b:Source>
</b:Sources>
</file>

<file path=customXml/itemProps1.xml><?xml version="1.0" encoding="utf-8"?>
<ds:datastoreItem xmlns:ds="http://schemas.openxmlformats.org/officeDocument/2006/customXml" ds:itemID="{4AFB930B-4DA3-481F-8CCB-2938D315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2019-03-05T10:23:00Z</dcterms:created>
  <dcterms:modified xsi:type="dcterms:W3CDTF">2019-03-05T10:23:00Z</dcterms:modified>
</cp:coreProperties>
</file>